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76B" w:rsidRDefault="008B5D26" w:rsidP="008B5D26">
      <w:pPr>
        <w:jc w:val="center"/>
        <w:rPr>
          <w:b/>
          <w:sz w:val="24"/>
          <w:szCs w:val="24"/>
        </w:rPr>
      </w:pPr>
      <w:r w:rsidRPr="008B5D26">
        <w:rPr>
          <w:b/>
          <w:sz w:val="24"/>
          <w:szCs w:val="24"/>
        </w:rPr>
        <w:t xml:space="preserve">Seznam stanovisek a vyjádření DOSS ke stavebnímu </w:t>
      </w:r>
      <w:proofErr w:type="gramStart"/>
      <w:r w:rsidRPr="008B5D26">
        <w:rPr>
          <w:b/>
          <w:sz w:val="24"/>
          <w:szCs w:val="24"/>
        </w:rPr>
        <w:t>záměru :</w:t>
      </w:r>
      <w:proofErr w:type="gramEnd"/>
      <w:r w:rsidRPr="008B5D26">
        <w:rPr>
          <w:b/>
          <w:sz w:val="24"/>
          <w:szCs w:val="24"/>
        </w:rPr>
        <w:t xml:space="preserve"> „ Rekonstrukce ŽST Batelov včetně DOZ výhybny </w:t>
      </w:r>
      <w:proofErr w:type="spellStart"/>
      <w:r w:rsidRPr="008B5D26">
        <w:rPr>
          <w:b/>
          <w:sz w:val="24"/>
          <w:szCs w:val="24"/>
        </w:rPr>
        <w:t>Spělov</w:t>
      </w:r>
      <w:proofErr w:type="spellEnd"/>
      <w:r w:rsidRPr="008B5D26">
        <w:rPr>
          <w:b/>
          <w:sz w:val="24"/>
          <w:szCs w:val="24"/>
        </w:rPr>
        <w:t>“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HZS Vysočina – Jihlava</w:t>
      </w:r>
    </w:p>
    <w:p w:rsidR="008B5D26" w:rsidRPr="00E6299B" w:rsidRDefault="008B5D26" w:rsidP="008B5D26">
      <w:pPr>
        <w:pStyle w:val="Odstavecseseznamem"/>
        <w:numPr>
          <w:ilvl w:val="0"/>
          <w:numId w:val="1"/>
        </w:numPr>
        <w:rPr>
          <w:highlight w:val="green"/>
        </w:rPr>
      </w:pPr>
      <w:r w:rsidRPr="00E6299B">
        <w:rPr>
          <w:highlight w:val="green"/>
        </w:rPr>
        <w:t>České dráhy a.s.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bookmarkStart w:id="0" w:name="_GoBack"/>
      <w:bookmarkEnd w:id="0"/>
      <w:r>
        <w:t>Krajský úřad – odbor územního plánování a stavebního řádu §</w:t>
      </w:r>
      <w:proofErr w:type="gramStart"/>
      <w:r>
        <w:t>96b</w:t>
      </w:r>
      <w:proofErr w:type="gramEnd"/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Krajský úřad – odbor životního prostředí – souhrnné vyjádření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Krajský úřad – odbor životního prostředí – oznámení záměru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KHS Vysočina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Ministerstvo obrany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KSÚS – Jihlava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KSÚS – Pelhřimov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Krajský úřad – odbor památkové péče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 xml:space="preserve">Krajský úřad – odbor dopravy a </w:t>
      </w:r>
      <w:proofErr w:type="spellStart"/>
      <w:proofErr w:type="gramStart"/>
      <w:r>
        <w:t>sil.hospodářství</w:t>
      </w:r>
      <w:proofErr w:type="spellEnd"/>
      <w:proofErr w:type="gramEnd"/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Obvodní báňský úřad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Policie ČR – správa majetku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Policie ČR – Jihlava – dopravní inspektorát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Policie ČR – Pelhřimov – dopravní inspektorát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 xml:space="preserve">Lesy ČR – 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Povodí Moravy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Povodí Vltavy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proofErr w:type="spellStart"/>
      <w:r>
        <w:t>Nipi</w:t>
      </w:r>
      <w:proofErr w:type="spellEnd"/>
      <w:r>
        <w:t xml:space="preserve"> ČR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Obec Cejle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Městys Dolní Cerekev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Město Horní Cerekev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Obec Švábov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Městys Batelov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Obec Kostelec u Jihlavy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OŽP – sdělení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odbor rozvoje města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odbor dopravy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MÚ Pelhřimov – OŽP</w:t>
      </w:r>
    </w:p>
    <w:p w:rsidR="008B5D26" w:rsidRPr="00AC4DD0" w:rsidRDefault="008B5D26" w:rsidP="008B5D26">
      <w:pPr>
        <w:pStyle w:val="Odstavecseseznamem"/>
        <w:numPr>
          <w:ilvl w:val="0"/>
          <w:numId w:val="1"/>
        </w:numPr>
      </w:pPr>
      <w:r w:rsidRPr="00AC4DD0">
        <w:t>MÚ Pelhřimov – odbor silničního hospodářství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AÚ AV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stavební úřad – souhrnné stanovisko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MÚ Pelhřimov – odbor výstavby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souhlas odpady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MŽP – zjišťovací řízení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OŽP - §104 vodní zákon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Krajský úřad – NATURA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 xml:space="preserve">Magistrát Jihlava – OŽP závazné stanovisko – lesy – do </w:t>
      </w:r>
      <w:proofErr w:type="gramStart"/>
      <w:r>
        <w:t>50m</w:t>
      </w:r>
      <w:proofErr w:type="gramEnd"/>
      <w:r>
        <w:t xml:space="preserve"> od lesa</w:t>
      </w:r>
    </w:p>
    <w:p w:rsidR="008B5D26" w:rsidRPr="00DD2E87" w:rsidRDefault="008B5D26" w:rsidP="008B5D26">
      <w:pPr>
        <w:pStyle w:val="Odstavecseseznamem"/>
        <w:numPr>
          <w:ilvl w:val="0"/>
          <w:numId w:val="1"/>
        </w:numPr>
        <w:rPr>
          <w:highlight w:val="green"/>
        </w:rPr>
      </w:pPr>
      <w:r w:rsidRPr="00DD2E87">
        <w:rPr>
          <w:highlight w:val="green"/>
        </w:rPr>
        <w:t>Magistrát Jihlava – OŽP - § 4</w:t>
      </w:r>
    </w:p>
    <w:p w:rsidR="008B5D26" w:rsidRPr="00641516" w:rsidRDefault="008B5D26" w:rsidP="008B5D26">
      <w:pPr>
        <w:pStyle w:val="Odstavecseseznamem"/>
        <w:numPr>
          <w:ilvl w:val="0"/>
          <w:numId w:val="1"/>
        </w:numPr>
        <w:rPr>
          <w:highlight w:val="yellow"/>
        </w:rPr>
      </w:pPr>
      <w:r w:rsidRPr="00641516">
        <w:rPr>
          <w:highlight w:val="yellow"/>
        </w:rPr>
        <w:t>Magistrát Jihlava – OŽP - § 12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Magistrát Jihlava – OŽP - § 17 vodní zákon</w:t>
      </w:r>
    </w:p>
    <w:p w:rsidR="008B5D26" w:rsidRPr="00E6299B" w:rsidRDefault="008B5D26" w:rsidP="008B5D26">
      <w:pPr>
        <w:pStyle w:val="Odstavecseseznamem"/>
        <w:numPr>
          <w:ilvl w:val="0"/>
          <w:numId w:val="1"/>
        </w:numPr>
      </w:pPr>
      <w:r w:rsidRPr="00E6299B">
        <w:t>Krajský úřad - §37</w:t>
      </w:r>
    </w:p>
    <w:p w:rsidR="008B5D26" w:rsidRPr="00641516" w:rsidRDefault="008B5D26" w:rsidP="008B5D26">
      <w:pPr>
        <w:pStyle w:val="Odstavecseseznamem"/>
        <w:numPr>
          <w:ilvl w:val="0"/>
          <w:numId w:val="1"/>
        </w:numPr>
        <w:rPr>
          <w:highlight w:val="yellow"/>
        </w:rPr>
      </w:pPr>
      <w:r w:rsidRPr="00641516">
        <w:rPr>
          <w:highlight w:val="yellow"/>
        </w:rPr>
        <w:t>Povolení kácení §8 Obec Cejle</w:t>
      </w:r>
    </w:p>
    <w:p w:rsidR="008B5D26" w:rsidRPr="00641516" w:rsidRDefault="008B5D26" w:rsidP="008B5D26">
      <w:pPr>
        <w:pStyle w:val="Odstavecseseznamem"/>
        <w:numPr>
          <w:ilvl w:val="0"/>
          <w:numId w:val="1"/>
        </w:numPr>
        <w:rPr>
          <w:highlight w:val="yellow"/>
        </w:rPr>
      </w:pPr>
      <w:r w:rsidRPr="00641516">
        <w:rPr>
          <w:highlight w:val="yellow"/>
        </w:rPr>
        <w:t>Povolení Kácení §8 Dolní Cerekev</w:t>
      </w:r>
    </w:p>
    <w:p w:rsidR="008B5D26" w:rsidRPr="00641516" w:rsidRDefault="008B5D26" w:rsidP="008B5D26">
      <w:pPr>
        <w:pStyle w:val="Odstavecseseznamem"/>
        <w:numPr>
          <w:ilvl w:val="0"/>
          <w:numId w:val="1"/>
        </w:numPr>
        <w:rPr>
          <w:highlight w:val="yellow"/>
        </w:rPr>
      </w:pPr>
      <w:r w:rsidRPr="00641516">
        <w:rPr>
          <w:highlight w:val="yellow"/>
        </w:rPr>
        <w:t>Povolení Kácení §8 Horní Cerekev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lastRenderedPageBreak/>
        <w:t>Povolení Kácení §8 Kostelec u Jihlavy</w:t>
      </w:r>
    </w:p>
    <w:p w:rsidR="008B5D26" w:rsidRPr="00641516" w:rsidRDefault="008B5D26" w:rsidP="008B5D26">
      <w:pPr>
        <w:pStyle w:val="Odstavecseseznamem"/>
        <w:numPr>
          <w:ilvl w:val="0"/>
          <w:numId w:val="1"/>
        </w:numPr>
        <w:rPr>
          <w:highlight w:val="yellow"/>
        </w:rPr>
      </w:pPr>
      <w:r w:rsidRPr="00641516">
        <w:rPr>
          <w:highlight w:val="yellow"/>
        </w:rPr>
        <w:t>Povolení kácení §8 Batelov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Povolení Kácení Švábov</w:t>
      </w:r>
    </w:p>
    <w:p w:rsidR="008B5D26" w:rsidRDefault="008B5D26" w:rsidP="008B5D26">
      <w:pPr>
        <w:pStyle w:val="Odstavecseseznamem"/>
        <w:numPr>
          <w:ilvl w:val="0"/>
          <w:numId w:val="1"/>
        </w:numPr>
      </w:pPr>
      <w:r>
        <w:t>M</w:t>
      </w:r>
      <w:r w:rsidR="00E6299B">
        <w:t>Ú</w:t>
      </w:r>
      <w:r>
        <w:t xml:space="preserve"> </w:t>
      </w:r>
      <w:r w:rsidR="00E6299B">
        <w:t>Pelhřimov</w:t>
      </w:r>
      <w:r>
        <w:t xml:space="preserve"> odbor dopravy – §94j</w:t>
      </w:r>
    </w:p>
    <w:p w:rsidR="008B5D26" w:rsidRPr="00E6299B" w:rsidRDefault="008B5D26" w:rsidP="008B5D26">
      <w:pPr>
        <w:pStyle w:val="Odstavecseseznamem"/>
        <w:numPr>
          <w:ilvl w:val="0"/>
          <w:numId w:val="1"/>
        </w:numPr>
      </w:pPr>
      <w:r w:rsidRPr="00E6299B">
        <w:t>M</w:t>
      </w:r>
      <w:r w:rsidR="00E6299B">
        <w:t>agistrát</w:t>
      </w:r>
      <w:r w:rsidRPr="00E6299B">
        <w:t xml:space="preserve"> </w:t>
      </w:r>
      <w:r w:rsidR="00E6299B">
        <w:t>Jihlava</w:t>
      </w:r>
      <w:r w:rsidRPr="00E6299B">
        <w:t xml:space="preserve"> – odbor dopravy - § 94j</w:t>
      </w:r>
    </w:p>
    <w:p w:rsidR="00B82529" w:rsidRPr="00B82529" w:rsidRDefault="0000671B" w:rsidP="008B5D26">
      <w:pPr>
        <w:pStyle w:val="Odstavecseseznamem"/>
        <w:numPr>
          <w:ilvl w:val="0"/>
          <w:numId w:val="1"/>
        </w:numPr>
      </w:pPr>
      <w:bookmarkStart w:id="1" w:name="_Hlk118804579"/>
      <w:r>
        <w:t xml:space="preserve">DÚ </w:t>
      </w:r>
      <w:r w:rsidR="00B82529" w:rsidRPr="00B82529">
        <w:t xml:space="preserve">Rozhodnutí o změně zabezpečení </w:t>
      </w:r>
      <w:bookmarkEnd w:id="1"/>
      <w:r w:rsidR="00B82529" w:rsidRPr="00B82529">
        <w:t>P6206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P6208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P6209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P6215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P6217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P6219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P6220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P6221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DÚ </w:t>
      </w:r>
      <w:r w:rsidR="00B82529" w:rsidRPr="00B82529">
        <w:t>Rozhodnutí o změně zabezpečení</w:t>
      </w:r>
      <w:r w:rsidR="00B82529">
        <w:t xml:space="preserve"> P6223</w:t>
      </w:r>
    </w:p>
    <w:p w:rsidR="00B82529" w:rsidRDefault="0000671B" w:rsidP="008B5D26">
      <w:pPr>
        <w:pStyle w:val="Odstavecseseznamem"/>
        <w:numPr>
          <w:ilvl w:val="0"/>
          <w:numId w:val="1"/>
        </w:numPr>
      </w:pPr>
      <w:r>
        <w:t xml:space="preserve">Magistrát Jihlava odbor </w:t>
      </w:r>
      <w:proofErr w:type="gramStart"/>
      <w:r>
        <w:t>dopravy - rozhodnutí</w:t>
      </w:r>
      <w:proofErr w:type="gramEnd"/>
      <w:r>
        <w:t xml:space="preserve"> o zrušení přejezdu</w:t>
      </w:r>
    </w:p>
    <w:p w:rsidR="00E6299B" w:rsidRPr="00B82529" w:rsidRDefault="00E6299B" w:rsidP="008B5D26">
      <w:pPr>
        <w:pStyle w:val="Odstavecseseznamem"/>
        <w:numPr>
          <w:ilvl w:val="0"/>
          <w:numId w:val="1"/>
        </w:numPr>
      </w:pPr>
      <w:r>
        <w:t>Krajský úřad – OŽP sdělení k §56</w:t>
      </w:r>
    </w:p>
    <w:p w:rsidR="008B5D26" w:rsidRDefault="008B5D26" w:rsidP="008B5D26">
      <w:pPr>
        <w:pStyle w:val="Odstavecseseznamem"/>
      </w:pPr>
    </w:p>
    <w:p w:rsidR="008B5D26" w:rsidRPr="008B5D26" w:rsidRDefault="008B5D26" w:rsidP="008B5D26">
      <w:pPr>
        <w:jc w:val="center"/>
        <w:rPr>
          <w:b/>
          <w:sz w:val="24"/>
          <w:szCs w:val="24"/>
        </w:rPr>
      </w:pPr>
    </w:p>
    <w:sectPr w:rsidR="008B5D26" w:rsidRPr="008B5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46EC2"/>
    <w:multiLevelType w:val="hybridMultilevel"/>
    <w:tmpl w:val="BA36387A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D26"/>
    <w:rsid w:val="0000671B"/>
    <w:rsid w:val="008B5D26"/>
    <w:rsid w:val="009408F9"/>
    <w:rsid w:val="00AC4DD0"/>
    <w:rsid w:val="00B82529"/>
    <w:rsid w:val="00C500F1"/>
    <w:rsid w:val="00DD2E87"/>
    <w:rsid w:val="00E6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C873"/>
  <w15:chartTrackingRefBased/>
  <w15:docId w15:val="{6E4064C1-4614-4C87-9F8C-9ACA8AC8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5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Tesařová Gabriela</dc:creator>
  <cp:keywords/>
  <dc:description/>
  <cp:lastModifiedBy>Tesařová Gabriela</cp:lastModifiedBy>
  <cp:revision>5</cp:revision>
  <cp:lastPrinted>2022-11-15T11:18:00Z</cp:lastPrinted>
  <dcterms:created xsi:type="dcterms:W3CDTF">2022-11-08T11:26:00Z</dcterms:created>
  <dcterms:modified xsi:type="dcterms:W3CDTF">2022-11-15T11:18:00Z</dcterms:modified>
</cp:coreProperties>
</file>